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三、招标项目清单</w:t>
      </w:r>
    </w:p>
    <w:tbl>
      <w:tblPr>
        <w:tblStyle w:val="5"/>
        <w:tblW w:w="8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3"/>
        <w:gridCol w:w="3935"/>
        <w:gridCol w:w="97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通过检验科外送项目（一）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外送项目名称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骨源性碱性磷酸酶测定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外周血染色体核型分析（R带）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血浆蛋白C检测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高血压六项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溶贫七项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呼吸道多种病原体靶向测序（153项）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骨髓活检+特染1项+免疫组化8项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血清免疫固定电泳（IgD+IgE)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轻链KAPPA定量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高灵敏乙型肝炎病毒DNA定量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白血病免疫分型（15CD）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抗角蛋白抗体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血浆蛋白S检测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血清免疫固定电泳（DYIF）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生长激素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血管炎五项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骨髓活检+特染1项+免疫组化3项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β胶联降解产物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骨钙素测定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抗双链DNA抗体定量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通过检验科外送项目(二）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外送项目名称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总1型胶原氨基端延长肽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尿香草扁桃酸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血清他克莫司药物浓度测定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抗中性粒细胞胞浆抗体二项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抗突变型瓜氨酸波形蛋白抗体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肝纤维化四项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总IgE测定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转铁蛋白测定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骨髓染色体核型分析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丙型肝炎病毒基因分型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高血压四项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百日咳杆菌核酸（BP DNA）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狼疮抗凝物检测筛选试验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抗缪勒氏管激素（AMH）检测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血浆凝血因子活性全套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胰岛素样生长因子-1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游离轻链组合（定量和比值）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免疫球蛋白G亚型（G1 G2 G3 G4）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免疫固定电泳测定（5项）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通过病理科外送项目（一）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盐敏感性高血压风险基因检测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(GNAI2)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皮肤抗衰老能力基因检测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病原微生物宏基因组检测（DNA+RNA）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阿司匹林用药基因检测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（P2Y1、COX-2）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氯吡格雷用药基因检测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(CYP2C19)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华法林用药基因检测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（CYP2C9、VKORC1）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（ALDH2）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他汀类用药基因检测（SLCO1B1、APOE）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（ADRB1、CYP2D6、CYP2C9、AGTR1、ACE、NPPA、CYP3A5）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磺脲类继发耐药基因检测（KCNJ11）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磺脲类用药基因检测（TCF7L2）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双胍类用药基因检测（SLC47A1）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胰岛素用药基因检测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（IRS1）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降糖药物精准用药基因检测（5大类相关药物）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（TCF7L2、CYP2C9、C11orf65、SLC47A1、CYP2C8、LPIN1、GLP1R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他克莫司用药基因检测(</w:t>
            </w:r>
            <w:r>
              <w:rPr>
                <w:rStyle w:val="7"/>
                <w:lang w:val="en-US" w:eastAsia="zh-CN" w:bidi="ar"/>
              </w:rPr>
              <w:t>CYP3A5*3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霉酚酸脂用药基因检测（</w:t>
            </w:r>
            <w:r>
              <w:rPr>
                <w:rStyle w:val="7"/>
                <w:lang w:val="en-US" w:eastAsia="zh-CN" w:bidi="ar"/>
              </w:rPr>
              <w:t>IMPDH2、UGT1A8*2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环孢素A用药基因检测（CYP3A5）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来氟米特用药基因检测（DHODH、CYP1A2）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糖皮质激素用药基因检测（PAI-1、ABCB1）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别嘌呤醇用药基因检测（</w:t>
            </w:r>
            <w:r>
              <w:rPr>
                <w:rStyle w:val="7"/>
                <w:lang w:val="en-US" w:eastAsia="zh-CN" w:bidi="ar"/>
              </w:rPr>
              <w:t>HLA-B*5801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钙代谢能力基因检测（老年）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酒精代谢能力基因检测(ADH2、ALDH2)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结直肠癌靶向用药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血管抑制剂用药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胃肠道间质瘤靶向用药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肝胆肿瘤靶向用药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黑色素瘤靶向用药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前列腺癌靶向用药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XRCC1(Exon6)多态性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XRCC1(Exon10)多态性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ERCC2多态性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GSTP1多态性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GSTT1多态性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TPMT多态性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XPC多态性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TUBB3表达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STMN1表达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TAU表达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TYMS表达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TYMS多态性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MTHFR多态性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GSTP1多态性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DPYD多态性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RRM1表达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RRM1多态性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CDA多态性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TOP2A表达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MDR1多态性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MnSOD多态性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MPO多态性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TYMS表达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TYMS多态性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高血脂风险基因检测(APOA5)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UGT1A1*6多态性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TOP2A表达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MDR1多态性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高血压风险基因检测（ACE）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DYNC2H1多态性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NQO1多态性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ERCC1表达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ERCC2表达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MGMT甲基化水平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MGMT表达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ERCC2表达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MTHFR多态性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TOP2A表达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MDR1多态性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肿瘤化疗药物用药指导套餐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Her2 检测（FSH)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EGFR(T790M/L858R/19DEL)检测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乳腺癌21基因表达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微卫星不稳定(MSI)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循环肿瘤细胞（CTC）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肿瘤13基因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肿瘤15基因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肿瘤33基因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肿瘤52基因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肿瘤95基因（组织）+PD-L1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肿瘤99基因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肿瘤209基因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臻心650基因（组织）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对</w:t>
            </w:r>
            <w:r>
              <w:rPr>
                <w:rFonts w:ascii="Calibri" w:hAnsi="Calibri" w:eastAsia="仿宋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对染色体非整倍性检测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无创plus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食管癌T28基因（血液/组织）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肝胆胰肿瘤T30基因(血液)/Y32基因（组织）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软组织肉瘤T21基因（血液/组织）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妇科肿瘤T38基因（血液/组织）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黑色素瘤Y17基因(组织)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泌尿系肿瘤T39基因(血液)/Y31基因（组织）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H型高血压风险评估(MTHFR)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13.18.21号染色体筛查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BRCA1、BRCA2突变检测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通过病理科外送项目（二）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同源重组修复（HRD）（组织）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DPYD基因多态性（1项）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肾脏穿刺组织活检+特殊染色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甲状腺6基因检测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宫颈癌pax1基因甲基化检测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胃癌T28基因(血液)/Y34基因（组织）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癌症早期筛查（ P53 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肝脏穿刺组织活检+特殊染色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三高风险基因检测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脑胶质瘤201基因检测（组织）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胃肠道间质瘤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28基因（组织）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孕期叶酸需求基因检测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GJB2基因、SLC26A4基因、线粒体DNA测序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肿瘤800基因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子宫内膜癌分子分型（组织）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钙代谢基因检测（孕妇）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遗传性乳腺癌</w:t>
            </w:r>
            <w:r>
              <w:rPr>
                <w:rFonts w:ascii="Calibri" w:hAnsi="Calibri" w:eastAsia="仿宋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BRCA1/2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CYP3A4*4多态性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UGT1A1*28多态性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CYP2C8*3多态性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高胆固醇血症风险基因检测(APOE)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老年痴呆症风险基因检测(APOE)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CYP2C9*3多态性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CYP2D6*10多态性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UGT1A1*6多态性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骨髓穿刺+特殊染色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病理检验项目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2F7A"/>
    <w:rsid w:val="434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ascii="等线" w:hAnsi="等线" w:eastAsia="等线" w:cs="宋体"/>
      <w:szCs w:val="22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7">
    <w:name w:val="font1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2024-04-18T07:39:00Z</dcterms:created>
  <dc:creator>Administrator</dc:creator>
  <cp:lastModifiedBy>Administrator</cp:lastModifiedBy>
  <dcterms:modified xsi:type="dcterms:W3CDTF">2024-04-18T07:40:19Z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